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C3" w:rsidRDefault="00175EC3">
      <w:pPr>
        <w:pStyle w:val="Titolo1"/>
        <w:keepLines w:val="0"/>
        <w:numPr>
          <w:ilvl w:val="0"/>
          <w:numId w:val="1"/>
        </w:numPr>
        <w:spacing w:before="0" w:after="0" w:line="240" w:lineRule="auto"/>
        <w:ind w:left="-70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990" w:type="dxa"/>
        <w:tblInd w:w="5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325"/>
      </w:tblGrid>
      <w:tr w:rsidR="00175EC3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EC3" w:rsidRDefault="00563D8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it-IT"/>
              </w:rPr>
              <w:drawing>
                <wp:inline distT="0" distB="0" distL="0" distR="0">
                  <wp:extent cx="885825" cy="81915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5EC3" w:rsidRDefault="00563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Istituto Comprensivo Statale di Porretta Terme </w:t>
            </w:r>
          </w:p>
          <w:p w:rsidR="00175EC3" w:rsidRDefault="00563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Scuola Infanzia, Primaria e Secondaria I° grado</w:t>
            </w:r>
          </w:p>
          <w:p w:rsidR="00175EC3" w:rsidRDefault="00563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via Marconi, 61 - Porretta Terme </w:t>
            </w:r>
          </w:p>
          <w:p w:rsidR="00175EC3" w:rsidRDefault="00563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ALTO RENO TERME 40046 (BO) </w:t>
            </w:r>
          </w:p>
          <w:p w:rsidR="00175EC3" w:rsidRDefault="00563D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Tel. 0534/22448 – fax 0534/24414 -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e-mail:BOIC832006@istruzione.it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75EC3" w:rsidRDefault="00A616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563D85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szCs w:val="24"/>
                  <w:u w:val="single"/>
                </w:rPr>
                <w:t>www.icporretta.edu.it</w:t>
              </w:r>
            </w:hyperlink>
            <w:r w:rsidR="00563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175EC3" w:rsidRDefault="00175EC3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A616D1" w:rsidRDefault="00A616D1" w:rsidP="00A616D1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EB6CF0">
        <w:rPr>
          <w:rFonts w:ascii="Helvetica" w:eastAsia="Times New Roman" w:hAnsi="Helvetica" w:cs="Helvetica"/>
          <w:color w:val="333333"/>
          <w:sz w:val="27"/>
          <w:szCs w:val="27"/>
        </w:rPr>
        <w:t>INFORMATIVA</w:t>
      </w:r>
    </w:p>
    <w:p w:rsidR="00A616D1" w:rsidRDefault="00A616D1" w:rsidP="00A616D1">
      <w:pPr>
        <w:shd w:val="clear" w:color="auto" w:fill="FFFFFF"/>
        <w:jc w:val="center"/>
        <w:rPr>
          <w:rFonts w:ascii="Helvetica" w:eastAsia="Times New Roman" w:hAnsi="Helvetica" w:cs="Helvetica"/>
          <w:color w:val="333333"/>
          <w:sz w:val="27"/>
          <w:szCs w:val="27"/>
        </w:rPr>
      </w:pPr>
    </w:p>
    <w:p w:rsidR="00A616D1" w:rsidRPr="00EB6CF0" w:rsidRDefault="00A616D1" w:rsidP="00A616D1">
      <w:pPr>
        <w:shd w:val="clear" w:color="auto" w:fill="FFFFFF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r w:rsidRPr="00EB6CF0">
        <w:rPr>
          <w:rFonts w:ascii="Helvetica" w:eastAsia="Times New Roman" w:hAnsi="Helvetica" w:cs="Helvetica"/>
          <w:color w:val="333333"/>
          <w:sz w:val="27"/>
          <w:szCs w:val="27"/>
        </w:rPr>
        <w:t xml:space="preserve">Riferimenti normativi istruzione </w:t>
      </w:r>
      <w:proofErr w:type="gramStart"/>
      <w:r w:rsidRPr="00EB6CF0">
        <w:rPr>
          <w:rFonts w:ascii="Helvetica" w:eastAsia="Times New Roman" w:hAnsi="Helvetica" w:cs="Helvetica"/>
          <w:color w:val="333333"/>
          <w:sz w:val="27"/>
          <w:szCs w:val="27"/>
        </w:rPr>
        <w:t>parentale :</w:t>
      </w:r>
      <w:proofErr w:type="gramEnd"/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8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Costituzione, art.30</w:t>
        </w:r>
      </w:hyperlink>
      <w:r w:rsidRPr="00EB6CF0">
        <w:rPr>
          <w:rFonts w:ascii="Helvetica" w:eastAsia="Times New Roman" w:hAnsi="Helvetica" w:cs="Helvetica"/>
          <w:color w:val="333333"/>
          <w:sz w:val="27"/>
          <w:szCs w:val="27"/>
        </w:rPr>
        <w:t> </w:t>
      </w:r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“è dovere e diritto dei genitori mantenere, istruire, educare i figli. Nei casi di incapacità dei genitori, la legge provvede a che siano assolti i loro compiti “.</w:t>
      </w:r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9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Costituzione, art. 34</w:t>
        </w:r>
      </w:hyperlink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 “l’istruzione inferiore, impartita per almeno 8 anni, è obbligatoria e gratuita”.</w:t>
      </w:r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10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Legge 5 febbraio 1992, n. 104, art. 12 comma 9</w:t>
        </w:r>
      </w:hyperlink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 Ai minori handicappati soggetti all'obbligo scolastico, temporaneamente impediti per motivi di salute a frequentare la scuola, sono comunque garantite l'educazione e l'istruzione scolastica.</w:t>
      </w:r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11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Decreto legislativo 16 aprile 1994, n.297, art 111 comma 2</w:t>
        </w:r>
      </w:hyperlink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: I genitori dell’obbligato o chi ne fa le veci che intendano provvedere privatamente o direttamente all’istruzione dell’obbligato devono dimostrare di averne la capacità tecnica od economica e darne comunicazione anno per anno alla competente autorità.”</w:t>
      </w:r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12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Decreto Ministeriale 13 dicembre 2001, n.489, art. 2 comma 1</w:t>
        </w:r>
      </w:hyperlink>
      <w:r w:rsidRPr="00EB6CF0">
        <w:rPr>
          <w:rFonts w:ascii="Helvetica" w:eastAsia="Times New Roman" w:hAnsi="Helvetica" w:cs="Helvetica"/>
          <w:color w:val="333333"/>
          <w:sz w:val="27"/>
          <w:szCs w:val="27"/>
        </w:rPr>
        <w:t> “</w:t>
      </w:r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Alla vigilanza sull'adempimento dell'obbligo di istruzione provvedono secondo quanto previsto dal presente regolamento:</w:t>
      </w:r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br/>
        <w:t>a) il sindaco, o un suo delegato, del comune ove hanno la residenza i giovani soggetti al predetto obbligo di istruzione;</w:t>
      </w:r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br/>
        <w:t>b) i dirigenti scolastici delle scuole di ogni ordine e grado statali, paritarie presso le quali sono iscritti, o hanno fatto richiesta di iscrizione, gli studenti cui è rivolto l'obbligo di istruzione”.</w:t>
      </w:r>
    </w:p>
    <w:p w:rsidR="00A616D1" w:rsidRPr="00EB6CF0" w:rsidRDefault="00A616D1" w:rsidP="00A616D1">
      <w:pPr>
        <w:numPr>
          <w:ilvl w:val="0"/>
          <w:numId w:val="2"/>
        </w:numPr>
        <w:shd w:val="clear" w:color="auto" w:fill="FFFFFF"/>
        <w:spacing w:after="160" w:line="259" w:lineRule="auto"/>
        <w:ind w:left="0"/>
        <w:jc w:val="both"/>
        <w:rPr>
          <w:rFonts w:ascii="Titillium Web" w:eastAsia="Times New Roman" w:hAnsi="Titillium Web" w:cs="Times New Roman"/>
          <w:color w:val="333333"/>
          <w:sz w:val="27"/>
          <w:szCs w:val="27"/>
        </w:rPr>
      </w:pPr>
      <w:hyperlink r:id="rId13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Decreto legislativo 25 aprile 2005, n. 76, art 1, comma 4</w:t>
        </w:r>
      </w:hyperlink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 xml:space="preserve">: Le famiglie che – al fine di garantire l’assolvimento dell’obbligo di istruzione – intendano provvedere in proprio alla istruzione dei minori soggetti all’obbligo, devono, mostrare di averne la capacità tecnica o economica e darne comunicazione anno per anno alla competente autorità, che provvede agli opportuni controlli”. </w:t>
      </w:r>
      <w:hyperlink r:id="rId14" w:history="1">
        <w:r w:rsidRPr="00EB6CF0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Legge 27 dicembre 2006, n. 296</w:t>
        </w:r>
      </w:hyperlink>
      <w:r w:rsidRPr="00EB6CF0">
        <w:rPr>
          <w:rFonts w:ascii="Titillium Web" w:eastAsia="Times New Roman" w:hAnsi="Titillium Web" w:cs="Times New Roman"/>
          <w:color w:val="333333"/>
          <w:sz w:val="27"/>
          <w:szCs w:val="27"/>
        </w:rPr>
        <w:t>, articolo 1, comma 622: “L’istruzione impartita per almeno dieci anni è obbligatoria ed è finalizzata a consentire il conseguimento di un titolo di studio di scuola secondaria superiore o di una qualifica professionale di durata almeno triennale entro il diciottesimo anno d’età “.</w:t>
      </w:r>
    </w:p>
    <w:p w:rsidR="00175EC3" w:rsidRPr="00A616D1" w:rsidRDefault="00A616D1" w:rsidP="00B93CFF">
      <w:pPr>
        <w:widowControl w:val="0"/>
        <w:numPr>
          <w:ilvl w:val="0"/>
          <w:numId w:val="2"/>
        </w:numPr>
        <w:shd w:val="clear" w:color="auto" w:fill="FFFFFF"/>
        <w:spacing w:after="16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5" w:history="1">
        <w:r w:rsidRPr="00A616D1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</w:rPr>
          <w:t>Decreto legislativo 13 aprile 2017 n. 62 art.23</w:t>
        </w:r>
      </w:hyperlink>
      <w:r w:rsidRPr="00A616D1">
        <w:rPr>
          <w:rFonts w:ascii="Titillium Web" w:eastAsia="Times New Roman" w:hAnsi="Titillium Web" w:cs="Times New Roman"/>
          <w:color w:val="333333"/>
          <w:sz w:val="27"/>
          <w:szCs w:val="27"/>
        </w:rPr>
        <w:t xml:space="preserve"> " In caso di istruzione parentale, i genitori dell’alunna o dell’alunno, della studentessa o dello studente, ovvero coloro che esercitano la responsabilità genitoriale, sono tenuti a presentare annualmente la comunicazione preventiva al dirigente  scolastico  del territorio di residenza. </w:t>
      </w:r>
      <w:proofErr w:type="gramStart"/>
      <w:r w:rsidRPr="00A616D1">
        <w:rPr>
          <w:rFonts w:ascii="Titillium Web" w:eastAsia="Times New Roman" w:hAnsi="Titillium Web" w:cs="Times New Roman"/>
          <w:color w:val="333333"/>
          <w:sz w:val="27"/>
          <w:szCs w:val="27"/>
        </w:rPr>
        <w:t>Tali  alunni</w:t>
      </w:r>
      <w:proofErr w:type="gramEnd"/>
      <w:r w:rsidRPr="00A616D1">
        <w:rPr>
          <w:rFonts w:ascii="Titillium Web" w:eastAsia="Times New Roman" w:hAnsi="Titillium Web" w:cs="Times New Roman"/>
          <w:color w:val="333333"/>
          <w:sz w:val="27"/>
          <w:szCs w:val="27"/>
        </w:rPr>
        <w:t xml:space="preserve"> o studenti sostengono annualmente l’esame di idoneità per il passaggio alla classe successiva in qualità di candidati esterni presso una scuola statale o paritaria, fino all’assolvimento dell’obbligo di istruzione.</w:t>
      </w:r>
      <w:bookmarkStart w:id="0" w:name="_GoBack"/>
      <w:bookmarkEnd w:id="0"/>
    </w:p>
    <w:p w:rsidR="00175EC3" w:rsidRDefault="00175EC3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5EC3" w:rsidRDefault="00563D85">
      <w:pPr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sectPr w:rsidR="00175EC3" w:rsidSect="00A616D1">
      <w:pgSz w:w="11909" w:h="16834"/>
      <w:pgMar w:top="709" w:right="709" w:bottom="45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93"/>
    <w:multiLevelType w:val="multilevel"/>
    <w:tmpl w:val="BA82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41550"/>
    <w:multiLevelType w:val="multilevel"/>
    <w:tmpl w:val="A238E73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C3"/>
    <w:rsid w:val="00175EC3"/>
    <w:rsid w:val="00563D85"/>
    <w:rsid w:val="00A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A5CE-44BD-40A5-9550-7424CFB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uiPriority w:val="99"/>
    <w:rsid w:val="00D743F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3F1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it/costituzione-italiana/principi-fondamentali/2839" TargetMode="External"/><Relationship Id="rId13" Type="http://schemas.openxmlformats.org/officeDocument/2006/relationships/hyperlink" Target="https://www.gazzettaufficiale.it/atto/serie_generale/caricaDettaglioAtto/originario?atto.dataPubblicazioneGazzetta=2005-05-05&amp;atto.codiceRedazionale=005G0100&amp;elenco30giorni=fals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cporretta.gov.it/" TargetMode="External"/><Relationship Id="rId12" Type="http://schemas.openxmlformats.org/officeDocument/2006/relationships/hyperlink" Target="https://archivio.pubblica.istruzione.it/normativa/2001/dm489_01.s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iur.gov.it/documents/20182/21192/Decreto+legislativo+297+del+1994/377c571e-be98-44c6-8b19-8ff786f4c92b?version=1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zzettaufficiale.it/eli/id/2017/05/16/17G00070/sg" TargetMode="External"/><Relationship Id="rId10" Type="http://schemas.openxmlformats.org/officeDocument/2006/relationships/hyperlink" Target="https://archivio.pubblica.istruzione.it/news/2006/allegati/legge104_9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erno.it/it/costituzione-italiana/principi-fondamentali/2839" TargetMode="External"/><Relationship Id="rId14" Type="http://schemas.openxmlformats.org/officeDocument/2006/relationships/hyperlink" Target="http://www.parlamento.it/parlam/leggi/06296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ABKjsbst+zNkxokCxUxIaDbMvw==">AMUW2mUgjqiOzWiQs2wO1VzL5rjC7X3CZo1JJrtLC0VutulgIMxb2rucpf9xFfi2w3s7T9pAZgiukK+1m/8X++5RP9Zmzn2tgvJbokJzXFxh6pJuCbo0tjEStQlL8stu3R+23Az9wsrT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Temperato</dc:creator>
  <cp:lastModifiedBy>Nicoletta Temperato</cp:lastModifiedBy>
  <cp:revision>2</cp:revision>
  <cp:lastPrinted>2022-03-10T07:10:00Z</cp:lastPrinted>
  <dcterms:created xsi:type="dcterms:W3CDTF">2022-03-10T10:21:00Z</dcterms:created>
  <dcterms:modified xsi:type="dcterms:W3CDTF">2022-03-10T10:21:00Z</dcterms:modified>
</cp:coreProperties>
</file>